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1B" w:rsidRPr="0066781B" w:rsidRDefault="0066781B" w:rsidP="0066781B">
      <w:pPr>
        <w:spacing w:line="280" w:lineRule="exact"/>
        <w:ind w:left="840" w:hangingChars="400" w:hanging="840"/>
        <w:jc w:val="left"/>
        <w:rPr>
          <w:rFonts w:ascii="ＭＳ 明朝" w:eastAsia="ＭＳ 明朝" w:hAnsi="ＭＳ 明朝" w:cs="Times New Roman"/>
          <w:sz w:val="18"/>
          <w:szCs w:val="18"/>
        </w:rPr>
      </w:pPr>
      <w:r w:rsidRPr="0066781B">
        <w:rPr>
          <w:rFonts w:ascii="ＭＳ 明朝" w:eastAsia="ＭＳ 明朝" w:hAnsi="ＭＳ 明朝" w:cs="Times New Roman"/>
          <w:noProof/>
        </w:rPr>
        <mc:AlternateContent>
          <mc:Choice Requires="wps">
            <w:drawing>
              <wp:anchor distT="0" distB="0" distL="114300" distR="114300" simplePos="0" relativeHeight="251661312" behindDoc="0" locked="0" layoutInCell="1" allowOverlap="1">
                <wp:simplePos x="0" y="0"/>
                <wp:positionH relativeFrom="column">
                  <wp:posOffset>2604770</wp:posOffset>
                </wp:positionH>
                <wp:positionV relativeFrom="paragraph">
                  <wp:posOffset>-81915</wp:posOffset>
                </wp:positionV>
                <wp:extent cx="598170" cy="3429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81B" w:rsidRDefault="0066781B" w:rsidP="0066781B">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205.1pt;margin-top:-6.45pt;width:47.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" stroked="f">
                <v:textbox inset="5.85pt,.7pt,5.85pt,.7pt">
                  <w:txbxContent>
                    <w:p w:rsidR="0066781B" w:rsidRDefault="0066781B" w:rsidP="0066781B">
                      <w:pPr>
                        <w:jc w:val="center"/>
                      </w:pPr>
                      <w:r>
                        <w:rPr>
                          <w:rFonts w:hint="eastAsia"/>
                        </w:rPr>
                        <w:t>（表）</w:t>
                      </w:r>
                    </w:p>
                  </w:txbxContent>
                </v:textbox>
              </v:shape>
            </w:pict>
          </mc:Fallback>
        </mc:AlternateContent>
      </w:r>
    </w:p>
    <w:p w:rsidR="0066781B" w:rsidRPr="0066781B" w:rsidRDefault="0066781B" w:rsidP="0066781B">
      <w:pPr>
        <w:jc w:val="left"/>
        <w:rPr>
          <w:rFonts w:ascii="ＭＳ 明朝" w:eastAsia="ＭＳ 明朝" w:hAnsi="ＭＳ 明朝" w:cs="Times New Roman"/>
        </w:rPr>
      </w:pPr>
      <w:r w:rsidRPr="0066781B">
        <w:rPr>
          <w:rFonts w:ascii="ＭＳ 明朝" w:eastAsia="ＭＳ 明朝" w:hAnsi="ＭＳ 明朝" w:cs="Times New Roman"/>
          <w:noProof/>
        </w:rPr>
        <mc:AlternateContent>
          <mc:Choice Requires="wps">
            <w:drawing>
              <wp:anchor distT="0" distB="0" distL="114300" distR="114300" simplePos="0" relativeHeight="251660288" behindDoc="0" locked="0" layoutInCell="1" allowOverlap="1">
                <wp:simplePos x="0" y="0"/>
                <wp:positionH relativeFrom="column">
                  <wp:posOffset>3992880</wp:posOffset>
                </wp:positionH>
                <wp:positionV relativeFrom="paragraph">
                  <wp:posOffset>-3175</wp:posOffset>
                </wp:positionV>
                <wp:extent cx="1764030" cy="252095"/>
                <wp:effectExtent l="1905" t="3175" r="0" b="19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81B" w:rsidRPr="00245E6B" w:rsidRDefault="0066781B" w:rsidP="0066781B">
                            <w:pPr>
                              <w:jc w:val="righ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7" type="#_x0000_t202" style="position:absolute;margin-left:314.4pt;margin-top:-.25pt;width:138.9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" stroked="f">
                <v:textbox inset="0,0,0,0">
                  <w:txbxContent>
                    <w:p w:rsidR="0066781B" w:rsidRPr="00245E6B" w:rsidRDefault="0066781B" w:rsidP="0066781B">
                      <w:pPr>
                        <w:jc w:val="right"/>
                        <w:rPr>
                          <w:sz w:val="20"/>
                        </w:rPr>
                      </w:pPr>
                    </w:p>
                  </w:txbxContent>
                </v:textbox>
              </v:shape>
            </w:pict>
          </mc:Fallback>
        </mc:AlternateContent>
      </w:r>
      <w:r w:rsidRPr="0066781B">
        <w:rPr>
          <w:rFonts w:ascii="ＭＳ 明朝" w:eastAsia="ＭＳ 明朝" w:hAnsi="ＭＳ 明朝" w:cs="Times New Roman" w:hint="eastAsia"/>
        </w:rPr>
        <w:t>別記様式第２号（その４）</w:t>
      </w:r>
    </w:p>
    <w:p w:rsidR="0066781B" w:rsidRPr="0066781B" w:rsidRDefault="0066781B" w:rsidP="0066781B">
      <w:pPr>
        <w:jc w:val="center"/>
        <w:rPr>
          <w:rFonts w:ascii="ＭＳ 明朝" w:eastAsia="ＭＳ 明朝" w:hAnsi="ＭＳ 明朝" w:cs="Times New Roman"/>
        </w:rPr>
      </w:pPr>
      <w:r w:rsidRPr="0066781B">
        <w:rPr>
          <w:rFonts w:ascii="ＭＳ 明朝" w:eastAsia="ＭＳ 明朝" w:hAnsi="ＭＳ 明朝" w:cs="Times New Roman" w:hint="eastAsia"/>
        </w:rPr>
        <w:t>避難計算確認書</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747"/>
        <w:gridCol w:w="747"/>
        <w:gridCol w:w="1192"/>
        <w:gridCol w:w="1192"/>
        <w:gridCol w:w="1192"/>
        <w:gridCol w:w="1192"/>
        <w:gridCol w:w="1192"/>
        <w:gridCol w:w="1193"/>
      </w:tblGrid>
      <w:tr w:rsidR="0066781B" w:rsidRPr="0066781B" w:rsidTr="002A59CB">
        <w:tc>
          <w:tcPr>
            <w:tcW w:w="9072" w:type="dxa"/>
            <w:gridSpan w:val="9"/>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ind w:rightChars="104" w:right="218"/>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火災室関係</w:t>
            </w:r>
          </w:p>
        </w:tc>
      </w:tr>
      <w:tr w:rsidR="0066781B" w:rsidRPr="0066781B" w:rsidTr="002A59CB">
        <w:trPr>
          <w:trHeight w:val="365"/>
        </w:trPr>
        <w:tc>
          <w:tcPr>
            <w:tcW w:w="425" w:type="dxa"/>
            <w:vMerge w:val="restart"/>
            <w:tcBorders>
              <w:top w:val="single" w:sz="2" w:space="0" w:color="auto"/>
              <w:left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-1905</wp:posOffset>
                      </wp:positionV>
                      <wp:extent cx="266700" cy="451485"/>
                      <wp:effectExtent l="8255" t="6985" r="10795" b="825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4514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E1531" id="_x0000_t32" coordsize="21600,21600" o:spt="32" o:oned="t" path="m,l21600,21600e" filled="f">
                      <v:path arrowok="t" fillok="f" o:connecttype="none"/>
                      <o:lock v:ext="edit" shapetype="t"/>
                    </v:shapetype>
                    <v:shape id="直線矢印コネクタ 16" o:spid="_x0000_s1026" type="#_x0000_t32" style="position:absolute;left:0;text-align:left;margin-left:-5.3pt;margin-top:-.15pt;width:21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" strokeweight=".25pt"/>
                  </w:pict>
                </mc:Fallback>
              </mc:AlternateContent>
            </w:r>
          </w:p>
        </w:tc>
        <w:tc>
          <w:tcPr>
            <w:tcW w:w="747" w:type="dxa"/>
            <w:vMerge w:val="restart"/>
            <w:tcBorders>
              <w:top w:val="single" w:sz="2" w:space="0" w:color="auto"/>
              <w:left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階</w:t>
            </w:r>
          </w:p>
        </w:tc>
        <w:tc>
          <w:tcPr>
            <w:tcW w:w="747" w:type="dxa"/>
            <w:vMerge w:val="restart"/>
            <w:tcBorders>
              <w:top w:val="single" w:sz="2" w:space="0" w:color="auto"/>
              <w:left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室番</w:t>
            </w:r>
          </w:p>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号等</w:t>
            </w:r>
          </w:p>
        </w:tc>
        <w:tc>
          <w:tcPr>
            <w:tcW w:w="1192" w:type="dxa"/>
            <w:vMerge w:val="restart"/>
            <w:tcBorders>
              <w:top w:val="single" w:sz="2" w:space="0" w:color="auto"/>
              <w:left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内装</w:t>
            </w:r>
          </w:p>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w w:val="50"/>
                <w:sz w:val="18"/>
                <w:szCs w:val="18"/>
              </w:rPr>
              <w:t>（壁・天井仕上げ）</w:t>
            </w:r>
          </w:p>
        </w:tc>
        <w:tc>
          <w:tcPr>
            <w:tcW w:w="1192" w:type="dxa"/>
            <w:vMerge w:val="restart"/>
            <w:tcBorders>
              <w:top w:val="single" w:sz="2" w:space="0" w:color="auto"/>
              <w:left w:val="single" w:sz="2" w:space="0" w:color="auto"/>
              <w:right w:val="single" w:sz="2" w:space="0" w:color="auto"/>
            </w:tcBorders>
            <w:vAlign w:val="center"/>
          </w:tcPr>
          <w:p w:rsidR="0066781B" w:rsidRPr="0066781B" w:rsidRDefault="0066781B" w:rsidP="0066781B">
            <w:pPr>
              <w:ind w:leftChars="20" w:left="42" w:rightChars="20" w:right="42"/>
              <w:jc w:val="distribute"/>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寝具・</w:t>
            </w:r>
          </w:p>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布張り家具</w:t>
            </w:r>
          </w:p>
        </w:tc>
        <w:tc>
          <w:tcPr>
            <w:tcW w:w="1192" w:type="dxa"/>
            <w:vMerge w:val="restart"/>
            <w:tcBorders>
              <w:top w:val="single" w:sz="2" w:space="0" w:color="auto"/>
              <w:left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初期消火</w:t>
            </w:r>
          </w:p>
        </w:tc>
        <w:tc>
          <w:tcPr>
            <w:tcW w:w="1192" w:type="dxa"/>
            <w:vMerge w:val="restart"/>
            <w:tcBorders>
              <w:top w:val="single" w:sz="2" w:space="0" w:color="auto"/>
              <w:left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区画形成</w:t>
            </w:r>
          </w:p>
        </w:tc>
        <w:tc>
          <w:tcPr>
            <w:tcW w:w="2385" w:type="dxa"/>
            <w:gridSpan w:val="2"/>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火災室隣室</w:t>
            </w:r>
          </w:p>
        </w:tc>
      </w:tr>
      <w:tr w:rsidR="0066781B" w:rsidRPr="0066781B" w:rsidTr="002A59CB">
        <w:trPr>
          <w:trHeight w:val="314"/>
        </w:trPr>
        <w:tc>
          <w:tcPr>
            <w:tcW w:w="425" w:type="dxa"/>
            <w:vMerge/>
            <w:tcBorders>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p>
        </w:tc>
        <w:tc>
          <w:tcPr>
            <w:tcW w:w="747" w:type="dxa"/>
            <w:vMerge/>
            <w:tcBorders>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p>
        </w:tc>
        <w:tc>
          <w:tcPr>
            <w:tcW w:w="747" w:type="dxa"/>
            <w:vMerge/>
            <w:tcBorders>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p>
        </w:tc>
        <w:tc>
          <w:tcPr>
            <w:tcW w:w="1192" w:type="dxa"/>
            <w:vMerge/>
            <w:tcBorders>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p>
        </w:tc>
        <w:tc>
          <w:tcPr>
            <w:tcW w:w="1192" w:type="dxa"/>
            <w:vMerge/>
            <w:tcBorders>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p>
        </w:tc>
        <w:tc>
          <w:tcPr>
            <w:tcW w:w="1192" w:type="dxa"/>
            <w:vMerge/>
            <w:tcBorders>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p>
        </w:tc>
        <w:tc>
          <w:tcPr>
            <w:tcW w:w="1192" w:type="dxa"/>
            <w:vMerge/>
            <w:tcBorders>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床面積</w:t>
            </w:r>
            <w:r w:rsidRPr="0066781B">
              <w:rPr>
                <w:rFonts w:ascii="ＭＳ 明朝" w:eastAsia="ＭＳ 明朝" w:hAnsi="ＭＳ 明朝" w:cs="Times New Roman" w:hint="eastAsia"/>
                <w:w w:val="66"/>
                <w:sz w:val="18"/>
                <w:szCs w:val="18"/>
              </w:rPr>
              <w:t>（㎡）</w:t>
            </w: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ind w:leftChars="-50" w:left="-105" w:rightChars="-50" w:right="-105"/>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天井高さ</w:t>
            </w:r>
            <w:r w:rsidRPr="0066781B">
              <w:rPr>
                <w:rFonts w:ascii="ＭＳ 明朝" w:eastAsia="ＭＳ 明朝" w:hAnsi="ＭＳ 明朝" w:cs="Times New Roman" w:hint="eastAsia"/>
                <w:w w:val="66"/>
                <w:sz w:val="18"/>
                <w:szCs w:val="18"/>
              </w:rPr>
              <w:t>（ｍ）</w:t>
            </w: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１</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２</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３</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４</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５</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６</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７</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w w:val="66"/>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w w:val="66"/>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８</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９</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10</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11</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12</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13</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14</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15</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16</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17</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18</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r w:rsidR="0066781B" w:rsidRPr="0066781B" w:rsidTr="002A59CB">
        <w:tc>
          <w:tcPr>
            <w:tcW w:w="425"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jc w:val="center"/>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19</w:t>
            </w: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準不燃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防炎</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有</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無</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防火</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不燃</w:t>
            </w:r>
          </w:p>
          <w:p w:rsidR="0066781B" w:rsidRPr="0066781B" w:rsidRDefault="0066781B" w:rsidP="0066781B">
            <w:pPr>
              <w:spacing w:line="22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66781B" w:rsidRPr="0066781B" w:rsidRDefault="0066781B" w:rsidP="0066781B">
            <w:pPr>
              <w:spacing w:line="220" w:lineRule="exact"/>
              <w:jc w:val="left"/>
              <w:rPr>
                <w:rFonts w:ascii="ＭＳ 明朝" w:eastAsia="ＭＳ 明朝" w:hAnsi="ＭＳ 明朝" w:cs="Times New Roman"/>
                <w:sz w:val="18"/>
                <w:szCs w:val="18"/>
              </w:rPr>
            </w:pPr>
          </w:p>
        </w:tc>
      </w:tr>
    </w:tbl>
    <w:p w:rsidR="0066781B" w:rsidRPr="0066781B" w:rsidRDefault="0066781B" w:rsidP="0066781B">
      <w:pPr>
        <w:spacing w:line="280" w:lineRule="exact"/>
        <w:jc w:val="left"/>
        <w:rPr>
          <w:rFonts w:ascii="ＭＳ 明朝" w:eastAsia="ＭＳ 明朝" w:hAnsi="ＭＳ 明朝" w:cs="Times New Roman"/>
          <w:sz w:val="18"/>
          <w:szCs w:val="18"/>
        </w:rPr>
      </w:pPr>
      <w:r w:rsidRPr="0066781B">
        <w:rPr>
          <w:rFonts w:ascii="ＭＳ 明朝" w:eastAsia="ＭＳ 明朝" w:hAnsi="ＭＳ 明朝" w:cs="Times New Roman"/>
          <w:noProof/>
          <w:sz w:val="18"/>
          <w:szCs w:val="18"/>
        </w:rPr>
        <w:lastRenderedPageBreak/>
        <mc:AlternateContent>
          <mc:Choice Requires="wps">
            <w:drawing>
              <wp:anchor distT="0" distB="0" distL="114300" distR="114300" simplePos="0" relativeHeight="251662336" behindDoc="0" locked="0" layoutInCell="1" allowOverlap="1">
                <wp:simplePos x="0" y="0"/>
                <wp:positionH relativeFrom="column">
                  <wp:posOffset>2614295</wp:posOffset>
                </wp:positionH>
                <wp:positionV relativeFrom="paragraph">
                  <wp:posOffset>-177166</wp:posOffset>
                </wp:positionV>
                <wp:extent cx="598170" cy="3524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81B" w:rsidRDefault="0066781B" w:rsidP="0066781B">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8" type="#_x0000_t202" style="position:absolute;margin-left:205.85pt;margin-top:-13.95pt;width:47.1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" stroked="f">
                <v:textbox inset="5.85pt,.7pt,5.85pt,.7pt">
                  <w:txbxContent>
                    <w:p w:rsidR="0066781B" w:rsidRDefault="0066781B" w:rsidP="0066781B">
                      <w:pPr>
                        <w:jc w:val="center"/>
                      </w:pPr>
                      <w:r>
                        <w:rPr>
                          <w:rFonts w:hint="eastAsia"/>
                        </w:rPr>
                        <w:t>（</w:t>
                      </w:r>
                      <w:r>
                        <w:rPr>
                          <w:rFonts w:hint="eastAsia"/>
                        </w:rPr>
                        <w:t>裏）</w:t>
                      </w:r>
                    </w:p>
                  </w:txbxContent>
                </v:textbox>
              </v:shape>
            </w:pict>
          </mc:Fallback>
        </mc:AlternateContent>
      </w:r>
    </w:p>
    <w:p w:rsidR="0066781B" w:rsidRPr="0066781B" w:rsidRDefault="0066781B" w:rsidP="0066781B">
      <w:pPr>
        <w:spacing w:line="280" w:lineRule="exact"/>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備考　１　階欄には、要保護者の居室、共用の居室等が存する階を記入してください。</w:t>
      </w:r>
    </w:p>
    <w:p w:rsidR="0066781B" w:rsidRPr="0066781B" w:rsidRDefault="0066781B" w:rsidP="0066781B">
      <w:pPr>
        <w:spacing w:line="280" w:lineRule="exact"/>
        <w:ind w:leftChars="252" w:left="691" w:hangingChars="90" w:hanging="162"/>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２　室番号等欄には、要保護者の居室、共用の居室等の室番号、室名等を記入してください。</w:t>
      </w:r>
    </w:p>
    <w:p w:rsidR="0066781B" w:rsidRPr="0066781B" w:rsidRDefault="0066781B" w:rsidP="0066781B">
      <w:pPr>
        <w:spacing w:line="280" w:lineRule="exact"/>
        <w:ind w:leftChars="252" w:left="691" w:hangingChars="90" w:hanging="162"/>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３　内装（壁・天井仕上げ）欄には、要保護者の居室、共用の居室等の壁、天井の室内に面する部分の仕上げについて、不燃材料の場合</w:t>
      </w:r>
      <w:r w:rsidRPr="0066781B">
        <w:rPr>
          <w:rFonts w:ascii="ＭＳ 明朝" w:eastAsia="ＭＳ 明朝" w:hAnsi="ＭＳ 明朝" w:cs="Times New Roman" w:hint="eastAsia"/>
          <w:kern w:val="0"/>
          <w:sz w:val="18"/>
          <w:szCs w:val="18"/>
        </w:rPr>
        <w:t>は「不燃」の</w:t>
      </w:r>
      <w:r w:rsidRPr="0066781B">
        <w:rPr>
          <w:rFonts w:ascii="ＭＳ 明朝" w:eastAsia="ＭＳ 明朝" w:hAnsi="ＭＳ 明朝" w:cs="Times New Roman" w:hint="eastAsia"/>
          <w:sz w:val="18"/>
          <w:szCs w:val="18"/>
        </w:rPr>
        <w:t>□にレ点、準不燃材料の場合は「準不燃」の□にレ点、難燃材料の場合</w:t>
      </w:r>
      <w:r w:rsidRPr="0066781B">
        <w:rPr>
          <w:rFonts w:ascii="ＭＳ 明朝" w:eastAsia="ＭＳ 明朝" w:hAnsi="ＭＳ 明朝" w:cs="Times New Roman" w:hint="eastAsia"/>
          <w:kern w:val="0"/>
          <w:sz w:val="18"/>
          <w:szCs w:val="18"/>
        </w:rPr>
        <w:t>は「難燃」の</w:t>
      </w:r>
      <w:r w:rsidRPr="0066781B">
        <w:rPr>
          <w:rFonts w:ascii="ＭＳ 明朝" w:eastAsia="ＭＳ 明朝" w:hAnsi="ＭＳ 明朝" w:cs="Times New Roman" w:hint="eastAsia"/>
          <w:sz w:val="18"/>
          <w:szCs w:val="18"/>
        </w:rPr>
        <w:t>□にレ点を記入してください。</w:t>
      </w:r>
    </w:p>
    <w:p w:rsidR="0066781B" w:rsidRPr="0066781B" w:rsidRDefault="0066781B" w:rsidP="0066781B">
      <w:pPr>
        <w:spacing w:line="280" w:lineRule="exact"/>
        <w:ind w:leftChars="252" w:left="691" w:hangingChars="90" w:hanging="162"/>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４　寝具・布張り家具欄には、寝具</w:t>
      </w:r>
      <w:r w:rsidRPr="0066781B">
        <w:rPr>
          <w:rFonts w:ascii="ＭＳ 明朝" w:eastAsia="ＭＳ 明朝" w:hAnsi="ＭＳ 明朝" w:cs="Times New Roman" w:hint="eastAsia"/>
          <w:kern w:val="0"/>
          <w:sz w:val="18"/>
          <w:szCs w:val="18"/>
        </w:rPr>
        <w:t>（ふとん、ベッドパッド、枕（陶製のもの及び籐製のものを除く。）、マットレス、毛布、ベッドスプレッド、タオルケット等）・布張り家具のすべてが防炎性能を有するもの（（財）日本防炎協会の防炎製品認定委員会において認定された防炎製品に限る。）である場合は「防炎」</w:t>
      </w:r>
      <w:r w:rsidRPr="0066781B">
        <w:rPr>
          <w:rFonts w:ascii="ＭＳ 明朝" w:eastAsia="ＭＳ 明朝" w:hAnsi="ＭＳ 明朝" w:cs="Times New Roman" w:hint="eastAsia"/>
          <w:sz w:val="18"/>
          <w:szCs w:val="18"/>
        </w:rPr>
        <w:t>の□にレ点、寝具、布張り家具のうち一つでも防炎性能を有しないものがある場合は「非防炎」の□にレ点を記入してください。</w:t>
      </w:r>
    </w:p>
    <w:p w:rsidR="0066781B" w:rsidRPr="0066781B" w:rsidRDefault="0066781B" w:rsidP="0066781B">
      <w:pPr>
        <w:spacing w:line="280" w:lineRule="exact"/>
        <w:ind w:leftChars="252" w:left="691" w:hangingChars="90" w:hanging="162"/>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５　初期消火欄には、要保護者の居室、共用の居室等が</w:t>
      </w:r>
      <w:r w:rsidRPr="0066781B">
        <w:rPr>
          <w:rFonts w:ascii="ＭＳ 明朝" w:eastAsia="ＭＳ 明朝" w:hAnsi="ＭＳ 明朝" w:cs="Times New Roman" w:hint="eastAsia"/>
          <w:kern w:val="0"/>
          <w:sz w:val="18"/>
          <w:szCs w:val="18"/>
        </w:rPr>
        <w:t>次のいずれかに該当する場合は</w:t>
      </w:r>
      <w:r w:rsidRPr="0066781B">
        <w:rPr>
          <w:rFonts w:ascii="ＭＳ 明朝" w:eastAsia="ＭＳ 明朝" w:hAnsi="ＭＳ 明朝" w:cs="Times New Roman" w:hint="eastAsia"/>
          <w:sz w:val="18"/>
          <w:szCs w:val="18"/>
        </w:rPr>
        <w:t>「有」の□にレ点、次のいずれにも該当しない場合は「無」の□にレ点を記入してください。</w:t>
      </w:r>
    </w:p>
    <w:p w:rsidR="0066781B" w:rsidRPr="0066781B" w:rsidRDefault="0066781B" w:rsidP="0066781B">
      <w:pPr>
        <w:autoSpaceDE w:val="0"/>
        <w:autoSpaceDN w:val="0"/>
        <w:adjustRightInd w:val="0"/>
        <w:spacing w:line="280" w:lineRule="exact"/>
        <w:ind w:leftChars="331" w:left="857" w:hangingChars="90" w:hanging="162"/>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sz w:val="18"/>
          <w:szCs w:val="18"/>
        </w:rPr>
        <w:t xml:space="preserve">①　</w:t>
      </w:r>
      <w:r w:rsidRPr="0066781B">
        <w:rPr>
          <w:rFonts w:ascii="ＭＳ 明朝" w:eastAsia="ＭＳ 明朝" w:hAnsi="ＭＳ 明朝" w:cs="Times New Roman" w:hint="eastAsia"/>
          <w:kern w:val="0"/>
          <w:sz w:val="18"/>
          <w:szCs w:val="18"/>
        </w:rPr>
        <w:t>屋内消火栓設備が設置されている場合は、屋内消火栓設備を用いて消火することができる従業者等が、避難介助者を除き２人以上（易操作性１号消火栓、２号消火栓又は広範囲型２号消火栓を設置している防火対象物の場合は、避難介助者を除き１人以上）確保されている。</w:t>
      </w:r>
    </w:p>
    <w:p w:rsidR="0066781B" w:rsidRPr="0066781B" w:rsidRDefault="0066781B" w:rsidP="0066781B">
      <w:pPr>
        <w:spacing w:line="280" w:lineRule="exact"/>
        <w:ind w:leftChars="331" w:left="857" w:hangingChars="90" w:hanging="162"/>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kern w:val="0"/>
          <w:sz w:val="18"/>
          <w:szCs w:val="18"/>
        </w:rPr>
        <w:t>②　火災室として想定した居室にスプリンクラー設備、住宅用下方放出型自動消火装置等が設置されている。</w:t>
      </w:r>
    </w:p>
    <w:p w:rsidR="0066781B" w:rsidRPr="0066781B" w:rsidRDefault="0066781B" w:rsidP="0066781B">
      <w:pPr>
        <w:spacing w:line="280" w:lineRule="exact"/>
        <w:ind w:leftChars="252" w:left="691" w:hangingChars="90" w:hanging="162"/>
        <w:jc w:val="left"/>
        <w:rPr>
          <w:rFonts w:ascii="ＭＳ 明朝" w:eastAsia="ＭＳ 明朝" w:hAnsi="ＭＳ 明朝" w:cs="Times New Roman"/>
          <w:sz w:val="18"/>
          <w:szCs w:val="18"/>
        </w:rPr>
      </w:pPr>
      <w:r w:rsidRPr="0066781B">
        <w:rPr>
          <w:rFonts w:ascii="ＭＳ 明朝" w:eastAsia="ＭＳ 明朝" w:hAnsi="ＭＳ 明朝" w:cs="Times New Roman" w:hint="eastAsia"/>
          <w:sz w:val="18"/>
          <w:szCs w:val="18"/>
        </w:rPr>
        <w:t>６　区画形成欄には、居室</w:t>
      </w:r>
      <w:r w:rsidRPr="0066781B">
        <w:rPr>
          <w:rFonts w:ascii="ＭＳ 明朝" w:eastAsia="ＭＳ 明朝" w:hAnsi="ＭＳ 明朝" w:cs="Times New Roman" w:hint="eastAsia"/>
          <w:kern w:val="0"/>
          <w:sz w:val="18"/>
          <w:szCs w:val="18"/>
        </w:rPr>
        <w:t>と当該居室から避難する隣接した室（廊下等）との間における区画のすべてについて、防火区画を形成している場合は「防火」</w:t>
      </w:r>
      <w:r w:rsidRPr="0066781B">
        <w:rPr>
          <w:rFonts w:ascii="ＭＳ 明朝" w:eastAsia="ＭＳ 明朝" w:hAnsi="ＭＳ 明朝" w:cs="Times New Roman" w:hint="eastAsia"/>
          <w:sz w:val="18"/>
          <w:szCs w:val="18"/>
        </w:rPr>
        <w:t>の□にレ点、不燃区画を形成している場合は「不燃」の□にレ点、防火区画・不燃区画以外の区画を形成している場合は「その他」の□にレ点を記入してください。</w:t>
      </w:r>
    </w:p>
    <w:p w:rsidR="0066781B" w:rsidRPr="0066781B" w:rsidRDefault="0066781B" w:rsidP="0066781B">
      <w:pPr>
        <w:autoSpaceDE w:val="0"/>
        <w:autoSpaceDN w:val="0"/>
        <w:adjustRightInd w:val="0"/>
        <w:spacing w:line="280" w:lineRule="exact"/>
        <w:ind w:leftChars="400" w:left="1200" w:hangingChars="200" w:hanging="360"/>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kern w:val="0"/>
          <w:sz w:val="18"/>
          <w:szCs w:val="18"/>
        </w:rPr>
        <w:t>※１　防火区画を形成する部分の条件は次のとおり。</w:t>
      </w:r>
    </w:p>
    <w:p w:rsidR="0066781B" w:rsidRPr="0066781B" w:rsidRDefault="0066781B" w:rsidP="0066781B">
      <w:pPr>
        <w:autoSpaceDE w:val="0"/>
        <w:autoSpaceDN w:val="0"/>
        <w:adjustRightInd w:val="0"/>
        <w:spacing w:line="280" w:lineRule="exact"/>
        <w:ind w:leftChars="600" w:left="1620" w:hangingChars="200" w:hanging="360"/>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kern w:val="0"/>
          <w:sz w:val="18"/>
          <w:szCs w:val="18"/>
        </w:rPr>
        <w:t>（１）壁・床：準耐火構造であること。</w:t>
      </w:r>
    </w:p>
    <w:p w:rsidR="0066781B" w:rsidRPr="0066781B" w:rsidRDefault="0066781B" w:rsidP="0066781B">
      <w:pPr>
        <w:autoSpaceDE w:val="0"/>
        <w:autoSpaceDN w:val="0"/>
        <w:adjustRightInd w:val="0"/>
        <w:spacing w:line="280" w:lineRule="exact"/>
        <w:ind w:leftChars="600" w:left="1620" w:hangingChars="200" w:hanging="360"/>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kern w:val="0"/>
          <w:sz w:val="18"/>
          <w:szCs w:val="18"/>
        </w:rPr>
        <w:t>（２）開口部：常時閉鎖式防火設備又は煙感知器連動閉鎖式防火設備であること。</w:t>
      </w:r>
    </w:p>
    <w:p w:rsidR="0066781B" w:rsidRPr="0066781B" w:rsidRDefault="0066781B" w:rsidP="0066781B">
      <w:pPr>
        <w:autoSpaceDE w:val="0"/>
        <w:autoSpaceDN w:val="0"/>
        <w:adjustRightInd w:val="0"/>
        <w:spacing w:line="280" w:lineRule="exact"/>
        <w:ind w:leftChars="400" w:left="1200" w:hangingChars="200" w:hanging="360"/>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kern w:val="0"/>
          <w:sz w:val="18"/>
          <w:szCs w:val="18"/>
        </w:rPr>
        <w:t>※２　不燃化区画を形成する部分の条件は次のとおり。</w:t>
      </w:r>
    </w:p>
    <w:p w:rsidR="0066781B" w:rsidRPr="0066781B" w:rsidRDefault="0066781B" w:rsidP="0066781B">
      <w:pPr>
        <w:autoSpaceDE w:val="0"/>
        <w:autoSpaceDN w:val="0"/>
        <w:adjustRightInd w:val="0"/>
        <w:spacing w:line="280" w:lineRule="exact"/>
        <w:ind w:leftChars="600" w:left="2340" w:hangingChars="600" w:hanging="1080"/>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kern w:val="0"/>
          <w:sz w:val="18"/>
          <w:szCs w:val="18"/>
        </w:rPr>
        <w:t>（１）壁・床：室内に面する部分の仕上げが準不燃材料でされているものであること。</w:t>
      </w:r>
    </w:p>
    <w:p w:rsidR="0066781B" w:rsidRPr="0066781B" w:rsidRDefault="0066781B" w:rsidP="0066781B">
      <w:pPr>
        <w:autoSpaceDE w:val="0"/>
        <w:autoSpaceDN w:val="0"/>
        <w:adjustRightInd w:val="0"/>
        <w:spacing w:line="280" w:lineRule="exact"/>
        <w:ind w:leftChars="607" w:left="1635" w:hangingChars="200" w:hanging="360"/>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kern w:val="0"/>
          <w:sz w:val="18"/>
          <w:szCs w:val="18"/>
        </w:rPr>
        <w:t>（２）開口部：常時閉鎖式防火設備又は煙感知器連動閉鎖式防火設備若しくは準不燃材料で作られた戸（常時閉鎖式又は煙感知器連動閉鎖式）を設けたものであること。</w:t>
      </w:r>
    </w:p>
    <w:p w:rsidR="0066781B" w:rsidRPr="0066781B" w:rsidRDefault="0066781B" w:rsidP="0066781B">
      <w:pPr>
        <w:autoSpaceDE w:val="0"/>
        <w:autoSpaceDN w:val="0"/>
        <w:adjustRightInd w:val="0"/>
        <w:spacing w:line="280" w:lineRule="exact"/>
        <w:ind w:leftChars="400" w:left="1200" w:hangingChars="200" w:hanging="360"/>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kern w:val="0"/>
          <w:sz w:val="18"/>
          <w:szCs w:val="18"/>
        </w:rPr>
        <w:t>※３　上記以外の区画を形成する部分の条件は次のとおり。</w:t>
      </w:r>
    </w:p>
    <w:p w:rsidR="0066781B" w:rsidRPr="0066781B" w:rsidRDefault="0066781B" w:rsidP="0066781B">
      <w:pPr>
        <w:autoSpaceDE w:val="0"/>
        <w:autoSpaceDN w:val="0"/>
        <w:adjustRightInd w:val="0"/>
        <w:spacing w:line="280" w:lineRule="exact"/>
        <w:ind w:leftChars="600" w:left="2340" w:hangingChars="600" w:hanging="1080"/>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kern w:val="0"/>
          <w:sz w:val="18"/>
          <w:szCs w:val="18"/>
        </w:rPr>
        <w:t>（１）壁・床：室内に面する部分の仕上げ等は、問わないものであること。</w:t>
      </w:r>
    </w:p>
    <w:p w:rsidR="0066781B" w:rsidRPr="0066781B" w:rsidRDefault="0066781B" w:rsidP="0066781B">
      <w:pPr>
        <w:autoSpaceDE w:val="0"/>
        <w:autoSpaceDN w:val="0"/>
        <w:adjustRightInd w:val="0"/>
        <w:spacing w:line="280" w:lineRule="exact"/>
        <w:ind w:leftChars="599" w:left="1595" w:hangingChars="187" w:hanging="337"/>
        <w:jc w:val="left"/>
        <w:rPr>
          <w:rFonts w:ascii="ＭＳ 明朝" w:eastAsia="ＭＳ 明朝" w:hAnsi="ＭＳ 明朝" w:cs="Times New Roman"/>
          <w:kern w:val="0"/>
          <w:sz w:val="18"/>
          <w:szCs w:val="18"/>
        </w:rPr>
      </w:pPr>
      <w:r w:rsidRPr="0066781B">
        <w:rPr>
          <w:rFonts w:ascii="ＭＳ 明朝" w:eastAsia="ＭＳ 明朝" w:hAnsi="ＭＳ 明朝" w:cs="Times New Roman" w:hint="eastAsia"/>
          <w:kern w:val="0"/>
          <w:sz w:val="18"/>
          <w:szCs w:val="18"/>
        </w:rPr>
        <w:t>（２）開口部：常時閉鎖式又は煙感知器連動閉鎖式の戸を設けたものであること。（襖、障子等による仕切りは、当該区画に含まれないものであること。）</w:t>
      </w:r>
    </w:p>
    <w:p w:rsidR="00480D94" w:rsidRPr="0066781B" w:rsidRDefault="0066781B" w:rsidP="00035CD7">
      <w:pPr>
        <w:spacing w:line="280" w:lineRule="exact"/>
        <w:ind w:leftChars="247" w:left="722" w:hangingChars="113" w:hanging="203"/>
        <w:jc w:val="left"/>
      </w:pPr>
      <w:r w:rsidRPr="0066781B">
        <w:rPr>
          <w:rFonts w:ascii="ＭＳ 明朝" w:eastAsia="ＭＳ 明朝" w:hAnsi="ＭＳ 明朝" w:cs="Times New Roman" w:hint="eastAsia"/>
          <w:sz w:val="18"/>
          <w:szCs w:val="18"/>
        </w:rPr>
        <w:t>７　火災室隣室欄には、</w:t>
      </w:r>
      <w:r w:rsidRPr="0066781B">
        <w:rPr>
          <w:rFonts w:ascii="ＭＳ 明朝" w:eastAsia="ＭＳ 明朝" w:hAnsi="ＭＳ 明朝" w:cs="Times New Roman" w:hint="eastAsia"/>
          <w:kern w:val="0"/>
          <w:sz w:val="18"/>
          <w:szCs w:val="18"/>
        </w:rPr>
        <w:t>居室から避難する隣接した室（廊下等）の床面積及び天井高さを</w:t>
      </w:r>
      <w:r w:rsidRPr="0066781B">
        <w:rPr>
          <w:rFonts w:ascii="ＭＳ 明朝" w:eastAsia="ＭＳ 明朝" w:hAnsi="ＭＳ 明朝" w:cs="Times New Roman" w:hint="eastAsia"/>
          <w:sz w:val="18"/>
          <w:szCs w:val="18"/>
        </w:rPr>
        <w:t>記入すること。</w:t>
      </w:r>
      <w:bookmarkStart w:id="0" w:name="_GoBack"/>
      <w:bookmarkEnd w:id="0"/>
    </w:p>
    <w:sectPr w:rsidR="00480D94" w:rsidRPr="0066781B" w:rsidSect="00074536">
      <w:pgSz w:w="11906" w:h="16838" w:code="9"/>
      <w:pgMar w:top="1134" w:right="1418" w:bottom="851" w:left="1418" w:header="851" w:footer="992" w:gutter="0"/>
      <w:cols w:space="425"/>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36"/>
    <w:rsid w:val="00035CD7"/>
    <w:rsid w:val="00074536"/>
    <w:rsid w:val="00401499"/>
    <w:rsid w:val="00480D94"/>
    <w:rsid w:val="0066781B"/>
    <w:rsid w:val="00C70BDB"/>
    <w:rsid w:val="00D1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32A934-07BA-481C-A284-3C632660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KYOK023</dc:creator>
  <cp:keywords/>
  <dc:description/>
  <cp:lastModifiedBy>KYOK023</cp:lastModifiedBy>
  <cp:revision>3</cp:revision>
  <dcterms:created xsi:type="dcterms:W3CDTF">2021-06-25T08:58:00Z</dcterms:created>
  <dcterms:modified xsi:type="dcterms:W3CDTF">2021-06-25T09:18:00Z</dcterms:modified>
</cp:coreProperties>
</file>